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DE8FF0" w14:textId="77777777" w:rsidR="00970E75" w:rsidRPr="00C50366" w:rsidRDefault="006264B1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C50366">
        <w:rPr>
          <w:rFonts w:ascii="Times New Roman" w:eastAsia="Calibri" w:hAnsi="Times New Roman" w:cs="Times New Roman"/>
          <w:b/>
          <w:sz w:val="28"/>
        </w:rPr>
        <w:t>Контрольная точка №2</w:t>
      </w:r>
      <w:r w:rsidR="00970E75" w:rsidRPr="00C50366">
        <w:rPr>
          <w:rFonts w:ascii="Times New Roman" w:eastAsia="Calibri" w:hAnsi="Times New Roman" w:cs="Times New Roman"/>
          <w:b/>
          <w:sz w:val="28"/>
        </w:rPr>
        <w:br/>
        <w:t xml:space="preserve">по дисциплине </w:t>
      </w:r>
      <w:r w:rsidR="00970E75" w:rsidRPr="00C50366">
        <w:rPr>
          <w:rFonts w:ascii="Times New Roman" w:eastAsia="Calibri" w:hAnsi="Times New Roman" w:cs="Times New Roman"/>
          <w:b/>
          <w:sz w:val="28"/>
        </w:rPr>
        <w:br/>
        <w:t xml:space="preserve"> Социально-экономическая статистика</w:t>
      </w:r>
    </w:p>
    <w:p w14:paraId="7D44B5F0" w14:textId="77777777" w:rsidR="00970E75" w:rsidRPr="00C50366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C50366">
        <w:rPr>
          <w:rFonts w:ascii="Times New Roman" w:eastAsia="Calibri" w:hAnsi="Times New Roman" w:cs="Times New Roman"/>
          <w:b/>
          <w:sz w:val="28"/>
        </w:rPr>
        <w:t xml:space="preserve">Студента </w:t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</w:rPr>
        <w:t xml:space="preserve">курса </w:t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</w:rPr>
        <w:t>группы</w:t>
      </w:r>
    </w:p>
    <w:p w14:paraId="5004AA87" w14:textId="77777777" w:rsidR="00970E75" w:rsidRPr="00C50366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5E0EDE13" w14:textId="77777777" w:rsidR="00970E75" w:rsidRPr="00C50366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u w:val="single"/>
        </w:rPr>
      </w:pP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  <w:r w:rsidRPr="00C50366">
        <w:rPr>
          <w:rFonts w:ascii="Times New Roman" w:eastAsia="Calibri" w:hAnsi="Times New Roman" w:cs="Times New Roman"/>
          <w:b/>
          <w:sz w:val="28"/>
          <w:u w:val="single"/>
        </w:rPr>
        <w:tab/>
      </w:r>
    </w:p>
    <w:p w14:paraId="7B6A615B" w14:textId="77777777" w:rsidR="00970E75" w:rsidRPr="00C50366" w:rsidRDefault="00970E75" w:rsidP="00970E7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C50366">
        <w:rPr>
          <w:rFonts w:ascii="Times New Roman" w:eastAsia="Calibri" w:hAnsi="Times New Roman" w:cs="Times New Roman"/>
          <w:sz w:val="20"/>
        </w:rPr>
        <w:t>Фамилия Имя Отчество</w:t>
      </w:r>
    </w:p>
    <w:p w14:paraId="3B25D3D3" w14:textId="77777777" w:rsidR="00970E75" w:rsidRPr="00C50366" w:rsidRDefault="00970E7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3C118E" w14:textId="371F2726" w:rsidR="004D1A93" w:rsidRPr="00C50366" w:rsidRDefault="00196FB5" w:rsidP="00502B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Вариант </w:t>
      </w:r>
      <w:r w:rsidR="003B423D" w:rsidRPr="00C50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</w:t>
      </w:r>
      <w:r w:rsidRPr="00C503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C49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</w:p>
    <w:p w14:paraId="5C7A4E80" w14:textId="77777777" w:rsidR="003B423D" w:rsidRPr="00C50366" w:rsidRDefault="003B423D" w:rsidP="006264B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225D24" w14:textId="77777777"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Какие вопросы рассматривает статистика рынка труда? </w:t>
      </w:r>
    </w:p>
    <w:p w14:paraId="505C0359" w14:textId="77777777" w:rsidR="006264B1" w:rsidRPr="00C50366" w:rsidRDefault="006264B1" w:rsidP="006264B1">
      <w:pPr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занятости и безработицы;</w:t>
      </w:r>
    </w:p>
    <w:p w14:paraId="74F93BEE" w14:textId="77777777" w:rsidR="006264B1" w:rsidRPr="00C50366" w:rsidRDefault="006264B1" w:rsidP="006264B1">
      <w:pPr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вынужденной миграции населения; </w:t>
      </w:r>
    </w:p>
    <w:p w14:paraId="187D080F" w14:textId="77777777" w:rsidR="006264B1" w:rsidRPr="00C50366" w:rsidRDefault="006264B1" w:rsidP="006264B1">
      <w:pPr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определение численности населения;</w:t>
      </w:r>
    </w:p>
    <w:p w14:paraId="0FAADED3" w14:textId="77777777" w:rsidR="006264B1" w:rsidRPr="00C50366" w:rsidRDefault="006264B1" w:rsidP="006264B1">
      <w:pPr>
        <w:numPr>
          <w:ilvl w:val="1"/>
          <w:numId w:val="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характеристика состава населения.</w:t>
      </w:r>
    </w:p>
    <w:p w14:paraId="2933010C" w14:textId="77777777" w:rsidR="003B423D" w:rsidRPr="00C50366" w:rsidRDefault="003B423D" w:rsidP="006264B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14:paraId="24BBEC46" w14:textId="77777777"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Укажите основные подходы к анализу механизма функционирования рынка труда:</w:t>
      </w:r>
    </w:p>
    <w:p w14:paraId="5863F4C6" w14:textId="77777777" w:rsidR="006264B1" w:rsidRPr="00C50366" w:rsidRDefault="006264B1" w:rsidP="006264B1">
      <w:pPr>
        <w:numPr>
          <w:ilvl w:val="1"/>
          <w:numId w:val="1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ленинизм</w:t>
      </w:r>
    </w:p>
    <w:p w14:paraId="0DB22461" w14:textId="77777777" w:rsidR="006264B1" w:rsidRPr="00C50366" w:rsidRDefault="006264B1" w:rsidP="006264B1">
      <w:pPr>
        <w:numPr>
          <w:ilvl w:val="1"/>
          <w:numId w:val="1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монетаристская модель</w:t>
      </w:r>
    </w:p>
    <w:p w14:paraId="062A458E" w14:textId="77777777" w:rsidR="006264B1" w:rsidRPr="00C50366" w:rsidRDefault="006264B1" w:rsidP="006264B1">
      <w:pPr>
        <w:numPr>
          <w:ilvl w:val="1"/>
          <w:numId w:val="1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неоклассический</w:t>
      </w:r>
    </w:p>
    <w:p w14:paraId="1EBB016D" w14:textId="77777777" w:rsidR="006264B1" w:rsidRPr="00C50366" w:rsidRDefault="006264B1" w:rsidP="006264B1">
      <w:pPr>
        <w:numPr>
          <w:ilvl w:val="1"/>
          <w:numId w:val="11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марксизм</w:t>
      </w:r>
    </w:p>
    <w:p w14:paraId="073265DA" w14:textId="77777777" w:rsidR="002034A2" w:rsidRPr="00C50366" w:rsidRDefault="002034A2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337A18F7" w14:textId="77777777"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iCs/>
          <w:sz w:val="28"/>
          <w:szCs w:val="28"/>
        </w:rPr>
        <w:t>Структура механизма рынка труда включает:</w:t>
      </w:r>
    </w:p>
    <w:p w14:paraId="6E1C7B1E" w14:textId="77777777" w:rsidR="006264B1" w:rsidRPr="00C50366" w:rsidRDefault="006264B1" w:rsidP="006264B1">
      <w:pPr>
        <w:numPr>
          <w:ilvl w:val="1"/>
          <w:numId w:val="1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сотрудничество</w:t>
      </w:r>
    </w:p>
    <w:p w14:paraId="55AC215D" w14:textId="77777777" w:rsidR="006264B1" w:rsidRPr="00C50366" w:rsidRDefault="006264B1" w:rsidP="006264B1">
      <w:pPr>
        <w:numPr>
          <w:ilvl w:val="1"/>
          <w:numId w:val="1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конкуренцию</w:t>
      </w:r>
    </w:p>
    <w:p w14:paraId="4788C32D" w14:textId="77777777" w:rsidR="006264B1" w:rsidRPr="00C50366" w:rsidRDefault="006264B1" w:rsidP="006264B1">
      <w:pPr>
        <w:numPr>
          <w:ilvl w:val="1"/>
          <w:numId w:val="1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предложение труда</w:t>
      </w:r>
    </w:p>
    <w:p w14:paraId="64B47FBE" w14:textId="77777777" w:rsidR="006264B1" w:rsidRPr="00C50366" w:rsidRDefault="006264B1" w:rsidP="006264B1">
      <w:pPr>
        <w:numPr>
          <w:ilvl w:val="1"/>
          <w:numId w:val="1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цену труда</w:t>
      </w:r>
    </w:p>
    <w:p w14:paraId="7B959986" w14:textId="77777777" w:rsidR="006264B1" w:rsidRPr="00C50366" w:rsidRDefault="006264B1" w:rsidP="006264B1">
      <w:pPr>
        <w:numPr>
          <w:ilvl w:val="1"/>
          <w:numId w:val="12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спрос на труд</w:t>
      </w:r>
    </w:p>
    <w:p w14:paraId="352FB366" w14:textId="77777777"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2022481" w14:textId="77777777"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iCs/>
          <w:sz w:val="28"/>
          <w:szCs w:val="28"/>
        </w:rPr>
        <w:t>Российская модель рынка труда ближе:</w:t>
      </w:r>
    </w:p>
    <w:p w14:paraId="273F112D" w14:textId="77777777" w:rsidR="006264B1" w:rsidRPr="00C50366" w:rsidRDefault="006264B1" w:rsidP="006264B1">
      <w:pPr>
        <w:numPr>
          <w:ilvl w:val="1"/>
          <w:numId w:val="13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к внешнему рынку труда</w:t>
      </w:r>
    </w:p>
    <w:p w14:paraId="3982BA8D" w14:textId="77777777" w:rsidR="006264B1" w:rsidRPr="00C50366" w:rsidRDefault="006264B1" w:rsidP="006264B1">
      <w:pPr>
        <w:numPr>
          <w:ilvl w:val="1"/>
          <w:numId w:val="13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к внутреннему рынку труда</w:t>
      </w:r>
    </w:p>
    <w:p w14:paraId="673B7D79" w14:textId="77777777"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70498B62" w14:textId="77777777"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iCs/>
          <w:sz w:val="28"/>
          <w:szCs w:val="28"/>
        </w:rPr>
        <w:t>Совокупный спроса на рабочую силу слагается из следующих звеньев:</w:t>
      </w:r>
    </w:p>
    <w:p w14:paraId="5075152D" w14:textId="77777777" w:rsidR="006264B1" w:rsidRPr="00C50366" w:rsidRDefault="006264B1" w:rsidP="006264B1">
      <w:pPr>
        <w:numPr>
          <w:ilvl w:val="1"/>
          <w:numId w:val="14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индивидуальный спрос отдельно взятого покупателя</w:t>
      </w:r>
    </w:p>
    <w:p w14:paraId="36BA52D0" w14:textId="77777777" w:rsidR="006264B1" w:rsidRPr="00C50366" w:rsidRDefault="006264B1" w:rsidP="006264B1">
      <w:pPr>
        <w:numPr>
          <w:ilvl w:val="1"/>
          <w:numId w:val="14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индивидуальный спрос отдельно взятой фирмы</w:t>
      </w:r>
    </w:p>
    <w:p w14:paraId="2507CBE2" w14:textId="77777777" w:rsidR="006264B1" w:rsidRPr="00C50366" w:rsidRDefault="006264B1" w:rsidP="006264B1">
      <w:pPr>
        <w:numPr>
          <w:ilvl w:val="1"/>
          <w:numId w:val="14"/>
        </w:num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суммарный спрос индивидуальных фирм данной отрасли</w:t>
      </w:r>
    </w:p>
    <w:p w14:paraId="37255A2B" w14:textId="77777777"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2F00FEE3" w14:textId="77777777"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iCs/>
          <w:sz w:val="28"/>
          <w:szCs w:val="28"/>
        </w:rPr>
        <w:t>Использование материальных оборотных средств характеризуется показателями:</w:t>
      </w:r>
    </w:p>
    <w:p w14:paraId="543F0715" w14:textId="77777777" w:rsidR="006264B1" w:rsidRPr="00C50366" w:rsidRDefault="006264B1" w:rsidP="006264B1">
      <w:pPr>
        <w:numPr>
          <w:ilvl w:val="1"/>
          <w:numId w:val="15"/>
        </w:numP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фондоотдача; </w:t>
      </w:r>
    </w:p>
    <w:p w14:paraId="10FF8873" w14:textId="77777777" w:rsidR="006264B1" w:rsidRPr="00C50366" w:rsidRDefault="006264B1" w:rsidP="006264B1">
      <w:pPr>
        <w:numPr>
          <w:ilvl w:val="1"/>
          <w:numId w:val="15"/>
        </w:numP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оборачиваемости;</w:t>
      </w:r>
    </w:p>
    <w:p w14:paraId="362252C2" w14:textId="77777777" w:rsidR="006264B1" w:rsidRPr="00C50366" w:rsidRDefault="006264B1" w:rsidP="006264B1">
      <w:pPr>
        <w:numPr>
          <w:ilvl w:val="1"/>
          <w:numId w:val="15"/>
        </w:numP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закрепления.</w:t>
      </w:r>
    </w:p>
    <w:p w14:paraId="5DCDB20B" w14:textId="77777777" w:rsidR="006264B1" w:rsidRPr="00C50366" w:rsidRDefault="006264B1" w:rsidP="006264B1">
      <w:pPr>
        <w:numPr>
          <w:ilvl w:val="1"/>
          <w:numId w:val="15"/>
        </w:numPr>
        <w:tabs>
          <w:tab w:val="left" w:pos="1134"/>
        </w:tabs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Фондоемкость</w:t>
      </w:r>
    </w:p>
    <w:p w14:paraId="37343A78" w14:textId="77777777"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69B3EBB4" w14:textId="77777777"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iCs/>
          <w:sz w:val="28"/>
          <w:szCs w:val="28"/>
        </w:rPr>
        <w:t>Что</w:t>
      </w: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не относится к оборотным средствам:</w:t>
      </w:r>
    </w:p>
    <w:p w14:paraId="366637A0" w14:textId="77777777" w:rsidR="006264B1" w:rsidRPr="00C50366" w:rsidRDefault="006264B1" w:rsidP="006264B1">
      <w:pPr>
        <w:widowControl w:val="0"/>
        <w:numPr>
          <w:ilvl w:val="1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топливо;</w:t>
      </w:r>
    </w:p>
    <w:p w14:paraId="0A70C9CC" w14:textId="77777777" w:rsidR="006264B1" w:rsidRPr="00C50366" w:rsidRDefault="006264B1" w:rsidP="006264B1">
      <w:pPr>
        <w:widowControl w:val="0"/>
        <w:numPr>
          <w:ilvl w:val="1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кредиторская задолженность;</w:t>
      </w:r>
    </w:p>
    <w:p w14:paraId="23FA5454" w14:textId="77777777" w:rsidR="006264B1" w:rsidRPr="00C50366" w:rsidRDefault="006264B1" w:rsidP="006264B1">
      <w:pPr>
        <w:widowControl w:val="0"/>
        <w:numPr>
          <w:ilvl w:val="1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тара и тарные материалы;</w:t>
      </w:r>
    </w:p>
    <w:p w14:paraId="5581DD5A" w14:textId="77777777" w:rsidR="006264B1" w:rsidRPr="00C50366" w:rsidRDefault="006264B1" w:rsidP="006264B1">
      <w:pPr>
        <w:widowControl w:val="0"/>
        <w:numPr>
          <w:ilvl w:val="1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расходы на освоение будущих видов продукции и новых технологических процессов;</w:t>
      </w:r>
    </w:p>
    <w:p w14:paraId="7215A06E" w14:textId="77777777" w:rsidR="006264B1" w:rsidRPr="00C50366" w:rsidRDefault="006264B1" w:rsidP="006264B1">
      <w:pPr>
        <w:widowControl w:val="0"/>
        <w:numPr>
          <w:ilvl w:val="1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незавершенное строительство;</w:t>
      </w:r>
    </w:p>
    <w:p w14:paraId="42B89AE4" w14:textId="77777777" w:rsidR="006264B1" w:rsidRPr="00C50366" w:rsidRDefault="006264B1" w:rsidP="006264B1">
      <w:pPr>
        <w:widowControl w:val="0"/>
        <w:numPr>
          <w:ilvl w:val="1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расходы по подписке на периодические издания;</w:t>
      </w:r>
    </w:p>
    <w:p w14:paraId="3F1AEB47" w14:textId="77777777" w:rsidR="006264B1" w:rsidRPr="00C50366" w:rsidRDefault="006264B1" w:rsidP="006264B1">
      <w:pPr>
        <w:widowControl w:val="0"/>
        <w:numPr>
          <w:ilvl w:val="1"/>
          <w:numId w:val="1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запасные части для текущего ремонта;</w:t>
      </w:r>
    </w:p>
    <w:p w14:paraId="06C0E374" w14:textId="77777777"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30E298C2" w14:textId="77777777"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Коэффициент оборачиваемости оборотных средств характеризуют:</w:t>
      </w:r>
    </w:p>
    <w:p w14:paraId="000B0620" w14:textId="77777777" w:rsidR="006264B1" w:rsidRPr="00C50366" w:rsidRDefault="006264B1" w:rsidP="006264B1">
      <w:pPr>
        <w:widowControl w:val="0"/>
        <w:numPr>
          <w:ilvl w:val="1"/>
          <w:numId w:val="17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размер реализованной продукции, приходящейся на 1 руб. основных производственных фондов.</w:t>
      </w:r>
    </w:p>
    <w:p w14:paraId="41F69D37" w14:textId="77777777" w:rsidR="006264B1" w:rsidRPr="00C50366" w:rsidRDefault="006264B1" w:rsidP="006264B1">
      <w:pPr>
        <w:widowControl w:val="0"/>
        <w:numPr>
          <w:ilvl w:val="1"/>
          <w:numId w:val="17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средняя длительность одного оборота оборотных средств.</w:t>
      </w:r>
    </w:p>
    <w:p w14:paraId="2CFA2B8A" w14:textId="77777777" w:rsidR="006264B1" w:rsidRPr="00C50366" w:rsidRDefault="006264B1" w:rsidP="006264B1">
      <w:pPr>
        <w:widowControl w:val="0"/>
        <w:numPr>
          <w:ilvl w:val="1"/>
          <w:numId w:val="17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количество оборотов оборотных средств за соответствующий отчетный период.</w:t>
      </w:r>
    </w:p>
    <w:p w14:paraId="1465051B" w14:textId="77777777" w:rsidR="006264B1" w:rsidRPr="00C50366" w:rsidRDefault="006264B1" w:rsidP="006264B1">
      <w:pPr>
        <w:widowControl w:val="0"/>
        <w:numPr>
          <w:ilvl w:val="1"/>
          <w:numId w:val="17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уровень технической оснащенности труда.</w:t>
      </w:r>
    </w:p>
    <w:p w14:paraId="0281AA97" w14:textId="77777777" w:rsidR="006264B1" w:rsidRPr="00C50366" w:rsidRDefault="006264B1" w:rsidP="006264B1">
      <w:pPr>
        <w:widowControl w:val="0"/>
        <w:numPr>
          <w:ilvl w:val="1"/>
          <w:numId w:val="17"/>
        </w:numPr>
        <w:shd w:val="clear" w:color="auto" w:fill="FFFFFF"/>
        <w:tabs>
          <w:tab w:val="left" w:pos="686"/>
          <w:tab w:val="left" w:pos="900"/>
          <w:tab w:val="left" w:pos="1080"/>
          <w:tab w:val="left" w:pos="1440"/>
          <w:tab w:val="left" w:pos="7920"/>
        </w:tabs>
        <w:autoSpaceDE w:val="0"/>
        <w:autoSpaceDN w:val="0"/>
        <w:adjustRightInd w:val="0"/>
        <w:spacing w:after="0" w:line="240" w:lineRule="auto"/>
        <w:ind w:right="-28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затраты производственных фондов на 1 руб. товарной продукции.</w:t>
      </w:r>
    </w:p>
    <w:p w14:paraId="437A04CC" w14:textId="77777777"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3B16EAD1" w14:textId="77777777"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iCs/>
          <w:sz w:val="28"/>
          <w:szCs w:val="28"/>
        </w:rPr>
        <w:t>Фондоотдача</w:t>
      </w: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рассчитывается как отношение стоимости </w:t>
      </w: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ab/>
        <w:t>произведён</w:t>
      </w: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softHyphen/>
        <w:t>ной продукции к:</w:t>
      </w:r>
    </w:p>
    <w:p w14:paraId="793B2332" w14:textId="77777777" w:rsidR="006264B1" w:rsidRPr="00C50366" w:rsidRDefault="006264B1" w:rsidP="006264B1">
      <w:pPr>
        <w:widowControl w:val="0"/>
        <w:numPr>
          <w:ilvl w:val="1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среднегодовой стоимости основных производственных фондов.</w:t>
      </w:r>
    </w:p>
    <w:p w14:paraId="6CC23C1C" w14:textId="77777777" w:rsidR="006264B1" w:rsidRPr="00C50366" w:rsidRDefault="006264B1" w:rsidP="006264B1">
      <w:pPr>
        <w:widowControl w:val="0"/>
        <w:numPr>
          <w:ilvl w:val="1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первоначальной стоимости.</w:t>
      </w:r>
    </w:p>
    <w:p w14:paraId="7288DD41" w14:textId="77777777" w:rsidR="006264B1" w:rsidRPr="00C50366" w:rsidRDefault="006264B1" w:rsidP="006264B1">
      <w:pPr>
        <w:widowControl w:val="0"/>
        <w:numPr>
          <w:ilvl w:val="1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восстановительной.</w:t>
      </w:r>
    </w:p>
    <w:p w14:paraId="079CF3CA" w14:textId="77777777" w:rsidR="006264B1" w:rsidRPr="00C50366" w:rsidRDefault="006264B1" w:rsidP="006264B1">
      <w:pPr>
        <w:widowControl w:val="0"/>
        <w:numPr>
          <w:ilvl w:val="1"/>
          <w:numId w:val="18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остаточной.</w:t>
      </w:r>
    </w:p>
    <w:p w14:paraId="2B413286" w14:textId="77777777"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7F3C039C" w14:textId="77777777" w:rsidR="006264B1" w:rsidRPr="00C50366" w:rsidRDefault="006264B1" w:rsidP="006264B1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C50366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Основные</w:t>
      </w:r>
      <w:r w:rsidRPr="00C50366">
        <w:rPr>
          <w:rFonts w:ascii="Times New Roman" w:eastAsia="Calibri" w:hAnsi="Times New Roman" w:cs="Times New Roman"/>
          <w:bCs/>
          <w:iCs/>
          <w:spacing w:val="-4"/>
          <w:sz w:val="28"/>
          <w:szCs w:val="28"/>
        </w:rPr>
        <w:t xml:space="preserve"> производственные фонды на начало года, тыс. руб. = 55000</w:t>
      </w:r>
    </w:p>
    <w:p w14:paraId="3C637C12" w14:textId="77777777" w:rsidR="006264B1" w:rsidRPr="00C50366" w:rsidRDefault="006264B1" w:rsidP="006264B1">
      <w:pPr>
        <w:tabs>
          <w:tab w:val="left" w:pos="851"/>
          <w:tab w:val="left" w:pos="993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Основные производственные фонды на конец года, тыс. руб. = 65000</w:t>
      </w:r>
      <w:r w:rsidRPr="00C50366">
        <w:rPr>
          <w:rFonts w:ascii="Times New Roman" w:eastAsia="Calibri" w:hAnsi="Times New Roman" w:cs="Times New Roman"/>
          <w:sz w:val="28"/>
          <w:szCs w:val="28"/>
        </w:rPr>
        <w:br/>
        <w:t>Произведено продукции за год, тыс. руб. – 6000</w:t>
      </w:r>
      <w:r w:rsidRPr="00C50366">
        <w:rPr>
          <w:rFonts w:ascii="Times New Roman" w:eastAsia="Calibri" w:hAnsi="Times New Roman" w:cs="Times New Roman"/>
          <w:sz w:val="28"/>
          <w:szCs w:val="28"/>
        </w:rPr>
        <w:br/>
        <w:t>Среднегодовая численность рабочих, чел. – 8000</w:t>
      </w:r>
      <w:r w:rsidRPr="00C50366">
        <w:rPr>
          <w:rFonts w:ascii="Times New Roman" w:eastAsia="Calibri" w:hAnsi="Times New Roman" w:cs="Times New Roman"/>
          <w:sz w:val="28"/>
          <w:szCs w:val="28"/>
        </w:rPr>
        <w:br/>
        <w:t>Фондовооруженность = … .</w:t>
      </w:r>
    </w:p>
    <w:p w14:paraId="4F9B96E1" w14:textId="77777777" w:rsidR="006264B1" w:rsidRPr="00C50366" w:rsidRDefault="006264B1" w:rsidP="006264B1">
      <w:pPr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10</w:t>
      </w:r>
    </w:p>
    <w:p w14:paraId="1EF81580" w14:textId="77777777" w:rsidR="006264B1" w:rsidRPr="00C50366" w:rsidRDefault="006264B1" w:rsidP="006264B1">
      <w:pPr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0,1</w:t>
      </w:r>
    </w:p>
    <w:p w14:paraId="2E5D8839" w14:textId="77777777" w:rsidR="006264B1" w:rsidRPr="00C50366" w:rsidRDefault="006264B1" w:rsidP="006264B1">
      <w:pPr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100</w:t>
      </w:r>
    </w:p>
    <w:p w14:paraId="553FB970" w14:textId="77777777" w:rsidR="006264B1" w:rsidRPr="00C50366" w:rsidRDefault="006264B1" w:rsidP="006264B1">
      <w:pPr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0,75</w:t>
      </w:r>
    </w:p>
    <w:p w14:paraId="08B9E983" w14:textId="77777777" w:rsidR="006264B1" w:rsidRPr="00C50366" w:rsidRDefault="006264B1" w:rsidP="006264B1">
      <w:pPr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7,5</w:t>
      </w:r>
    </w:p>
    <w:p w14:paraId="5F4008AD" w14:textId="77777777" w:rsidR="006264B1" w:rsidRPr="00C50366" w:rsidRDefault="006264B1" w:rsidP="006264B1">
      <w:pPr>
        <w:widowControl w:val="0"/>
        <w:numPr>
          <w:ilvl w:val="1"/>
          <w:numId w:val="1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1,75</w:t>
      </w:r>
    </w:p>
    <w:p w14:paraId="3699B6A1" w14:textId="77777777"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420019E7" w14:textId="77777777" w:rsidR="006264B1" w:rsidRPr="00C50366" w:rsidRDefault="006264B1" w:rsidP="006264B1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Объем номинального ВВП = … млрд руб., если объем реального ВВП составил 600 млрд руб. при росте цен на товары и услуги, входящие в состав ВВП, на 20%.</w:t>
      </w:r>
    </w:p>
    <w:p w14:paraId="18EE7D79" w14:textId="77777777" w:rsidR="006264B1" w:rsidRPr="00C50366" w:rsidRDefault="006264B1" w:rsidP="006264B1">
      <w:pPr>
        <w:numPr>
          <w:ilvl w:val="0"/>
          <w:numId w:val="20"/>
        </w:numPr>
        <w:tabs>
          <w:tab w:val="num" w:pos="54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500</w:t>
      </w:r>
    </w:p>
    <w:p w14:paraId="10505A89" w14:textId="77777777" w:rsidR="006264B1" w:rsidRPr="00C50366" w:rsidRDefault="006264B1" w:rsidP="006264B1">
      <w:pPr>
        <w:numPr>
          <w:ilvl w:val="0"/>
          <w:numId w:val="20"/>
        </w:numPr>
        <w:tabs>
          <w:tab w:val="num" w:pos="54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720</w:t>
      </w:r>
    </w:p>
    <w:p w14:paraId="75ADE97F" w14:textId="77777777" w:rsidR="006264B1" w:rsidRPr="00C50366" w:rsidRDefault="006264B1" w:rsidP="006264B1">
      <w:pPr>
        <w:numPr>
          <w:ilvl w:val="0"/>
          <w:numId w:val="20"/>
        </w:numPr>
        <w:tabs>
          <w:tab w:val="num" w:pos="54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750</w:t>
      </w:r>
    </w:p>
    <w:p w14:paraId="2BE3A207" w14:textId="77777777" w:rsidR="006264B1" w:rsidRPr="00C50366" w:rsidRDefault="006264B1" w:rsidP="006264B1">
      <w:pPr>
        <w:numPr>
          <w:ilvl w:val="0"/>
          <w:numId w:val="20"/>
        </w:numPr>
        <w:tabs>
          <w:tab w:val="num" w:pos="54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480</w:t>
      </w:r>
    </w:p>
    <w:p w14:paraId="56CBA7CE" w14:textId="77777777"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5DF16BB1" w14:textId="77777777" w:rsidR="006264B1" w:rsidRPr="00C50366" w:rsidRDefault="006264B1" w:rsidP="006264B1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Количество реализованной продукции ... при условии:</w:t>
      </w:r>
    </w:p>
    <w:p w14:paraId="11BD47AF" w14:textId="77777777" w:rsidR="006264B1" w:rsidRPr="00C50366" w:rsidRDefault="006264B1" w:rsidP="006264B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 xml:space="preserve">- стоимость реализованной продукции увеличилась на 15%. </w:t>
      </w:r>
    </w:p>
    <w:p w14:paraId="2573CB02" w14:textId="77777777" w:rsidR="006264B1" w:rsidRPr="00C50366" w:rsidRDefault="006264B1" w:rsidP="006264B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 xml:space="preserve">- цены на продукцию увеличились на 15%. </w:t>
      </w:r>
    </w:p>
    <w:p w14:paraId="663FDBAC" w14:textId="77777777" w:rsidR="006264B1" w:rsidRPr="00C50366" w:rsidRDefault="006264B1" w:rsidP="006264B1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увеличилось на 30%</w:t>
      </w:r>
    </w:p>
    <w:p w14:paraId="3ADB4E6B" w14:textId="77777777" w:rsidR="006264B1" w:rsidRPr="00C50366" w:rsidRDefault="006264B1" w:rsidP="006264B1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уменьшилось на 30%</w:t>
      </w:r>
    </w:p>
    <w:p w14:paraId="0A5C3F28" w14:textId="77777777" w:rsidR="006264B1" w:rsidRPr="00C50366" w:rsidRDefault="006264B1" w:rsidP="006264B1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не изменилось</w:t>
      </w:r>
    </w:p>
    <w:p w14:paraId="0FEFA4AC" w14:textId="77777777" w:rsidR="006264B1" w:rsidRPr="00C50366" w:rsidRDefault="006264B1" w:rsidP="006264B1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уменьшилось на 5%</w:t>
      </w:r>
    </w:p>
    <w:p w14:paraId="778D045E" w14:textId="77777777" w:rsidR="006264B1" w:rsidRPr="00C50366" w:rsidRDefault="006264B1" w:rsidP="006264B1">
      <w:pPr>
        <w:numPr>
          <w:ilvl w:val="0"/>
          <w:numId w:val="22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увеличилось на 5%</w:t>
      </w:r>
    </w:p>
    <w:p w14:paraId="77ED7897" w14:textId="77777777"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6C382F2A" w14:textId="77777777" w:rsidR="006264B1" w:rsidRPr="00C50366" w:rsidRDefault="006264B1" w:rsidP="006264B1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Валовой внутренний продукт в рыночных ценах, исчисленный производственным методом, представляет собой сумму:</w:t>
      </w:r>
    </w:p>
    <w:p w14:paraId="42765744" w14:textId="77777777" w:rsidR="006264B1" w:rsidRPr="00C50366" w:rsidRDefault="006264B1" w:rsidP="006264B1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конечного потребления продуктов (услуг), валового накопления и сальдо внешней торговли;</w:t>
      </w:r>
    </w:p>
    <w:p w14:paraId="50FEB307" w14:textId="77777777" w:rsidR="006264B1" w:rsidRPr="00C50366" w:rsidRDefault="006264B1" w:rsidP="006264B1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валовой добавленной стоимости и чистых налогов на продукты и импорт;</w:t>
      </w:r>
    </w:p>
    <w:p w14:paraId="5626FFE3" w14:textId="77777777" w:rsidR="006264B1" w:rsidRPr="00C50366" w:rsidRDefault="006264B1" w:rsidP="006264B1">
      <w:pPr>
        <w:numPr>
          <w:ilvl w:val="0"/>
          <w:numId w:val="23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всех форм первичных доходов;</w:t>
      </w:r>
    </w:p>
    <w:p w14:paraId="31339A55" w14:textId="77777777" w:rsidR="006264B1" w:rsidRPr="00C50366" w:rsidRDefault="006264B1" w:rsidP="006264B1">
      <w:pPr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чистого внутреннего продукта и потребленного основного капитала.</w:t>
      </w:r>
    </w:p>
    <w:p w14:paraId="23B473D1" w14:textId="77777777"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5CCBD099" w14:textId="77777777" w:rsidR="006264B1" w:rsidRPr="00C50366" w:rsidRDefault="006264B1" w:rsidP="006264B1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Валовой национальный располагаемый доход представляет собой:</w:t>
      </w:r>
    </w:p>
    <w:p w14:paraId="120E55DA" w14:textId="77777777" w:rsidR="006264B1" w:rsidRPr="00C50366" w:rsidRDefault="006264B1" w:rsidP="006264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366">
        <w:rPr>
          <w:rFonts w:ascii="Times New Roman" w:hAnsi="Times New Roman" w:cs="Times New Roman"/>
          <w:sz w:val="28"/>
          <w:szCs w:val="28"/>
        </w:rPr>
        <w:t>а) сумму валового национального дохода и сальдо текущих трансфертов из-за границы;</w:t>
      </w:r>
    </w:p>
    <w:p w14:paraId="4B003E9F" w14:textId="77777777" w:rsidR="006264B1" w:rsidRPr="00C50366" w:rsidRDefault="006264B1" w:rsidP="006264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366">
        <w:rPr>
          <w:rFonts w:ascii="Times New Roman" w:hAnsi="Times New Roman" w:cs="Times New Roman"/>
          <w:sz w:val="28"/>
          <w:szCs w:val="28"/>
        </w:rPr>
        <w:t>б) разность между валовым национальным сбережением и конечным потреблением;</w:t>
      </w:r>
    </w:p>
    <w:p w14:paraId="636F3CF7" w14:textId="77777777" w:rsidR="006264B1" w:rsidRPr="00C50366" w:rsidRDefault="006264B1" w:rsidP="006264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366">
        <w:rPr>
          <w:rFonts w:ascii="Times New Roman" w:hAnsi="Times New Roman" w:cs="Times New Roman"/>
          <w:sz w:val="28"/>
          <w:szCs w:val="28"/>
        </w:rPr>
        <w:t>в) сумму чистого национального располагаемого дохода и потребления основного капитала;</w:t>
      </w:r>
    </w:p>
    <w:p w14:paraId="3D82BC74" w14:textId="77777777" w:rsidR="006264B1" w:rsidRPr="00C50366" w:rsidRDefault="006264B1" w:rsidP="006264B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366">
        <w:rPr>
          <w:rFonts w:ascii="Times New Roman" w:hAnsi="Times New Roman" w:cs="Times New Roman"/>
          <w:sz w:val="28"/>
          <w:szCs w:val="28"/>
        </w:rPr>
        <w:t>г) сумму доходов, которыми резиденты располагают для конечного потребления и сбережения.</w:t>
      </w:r>
    </w:p>
    <w:p w14:paraId="5B84771F" w14:textId="77777777" w:rsidR="006264B1" w:rsidRPr="00C50366" w:rsidRDefault="006264B1" w:rsidP="006264B1">
      <w:pPr>
        <w:tabs>
          <w:tab w:val="left" w:pos="1134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14:paraId="03DAB6F5" w14:textId="77777777" w:rsidR="006264B1" w:rsidRPr="00C50366" w:rsidRDefault="006264B1" w:rsidP="006264B1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Валовой национальный располагаемый доход – сальдо первичных доходов, полученных от «остального мира» и переданных ему, – текущие трансферты, полученные резидентами от нерезидентов, + текущие трансферты, переданные резидентами нерезидентам.</w:t>
      </w:r>
    </w:p>
    <w:p w14:paraId="78A98E8C" w14:textId="77777777" w:rsidR="006264B1" w:rsidRPr="00C50366" w:rsidRDefault="006264B1" w:rsidP="00FD5284">
      <w:p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Результаты этих вычислений представляют собой:</w:t>
      </w:r>
    </w:p>
    <w:p w14:paraId="1BCE7DE2" w14:textId="77777777" w:rsidR="006264B1" w:rsidRPr="00C50366" w:rsidRDefault="006264B1" w:rsidP="00FD52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366">
        <w:rPr>
          <w:rFonts w:ascii="Times New Roman" w:hAnsi="Times New Roman" w:cs="Times New Roman"/>
          <w:sz w:val="28"/>
          <w:szCs w:val="28"/>
        </w:rPr>
        <w:t>а) валовой национальный доход;</w:t>
      </w:r>
    </w:p>
    <w:p w14:paraId="5BC005AA" w14:textId="77777777" w:rsidR="006264B1" w:rsidRPr="00C50366" w:rsidRDefault="006264B1" w:rsidP="00FD52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366">
        <w:rPr>
          <w:rFonts w:ascii="Times New Roman" w:hAnsi="Times New Roman" w:cs="Times New Roman"/>
          <w:sz w:val="28"/>
          <w:szCs w:val="28"/>
        </w:rPr>
        <w:t>б) валовой внутренний продукт;</w:t>
      </w:r>
    </w:p>
    <w:p w14:paraId="70A63E4B" w14:textId="77777777" w:rsidR="006264B1" w:rsidRPr="00C50366" w:rsidRDefault="006264B1" w:rsidP="00FD52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366">
        <w:rPr>
          <w:rFonts w:ascii="Times New Roman" w:hAnsi="Times New Roman" w:cs="Times New Roman"/>
          <w:sz w:val="28"/>
          <w:szCs w:val="28"/>
        </w:rPr>
        <w:t>в) валовой выпуск товаров и услуг;</w:t>
      </w:r>
    </w:p>
    <w:p w14:paraId="34B0C6E5" w14:textId="77777777" w:rsidR="006264B1" w:rsidRPr="00C50366" w:rsidRDefault="006264B1" w:rsidP="00FD52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366">
        <w:rPr>
          <w:rFonts w:ascii="Times New Roman" w:hAnsi="Times New Roman" w:cs="Times New Roman"/>
          <w:sz w:val="28"/>
          <w:szCs w:val="28"/>
        </w:rPr>
        <w:t>г) конечное потребление домашних хозяйств;</w:t>
      </w:r>
    </w:p>
    <w:p w14:paraId="7CCB1E92" w14:textId="77777777" w:rsidR="006264B1" w:rsidRPr="00C50366" w:rsidRDefault="006264B1" w:rsidP="00FD528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0366">
        <w:rPr>
          <w:rFonts w:ascii="Times New Roman" w:hAnsi="Times New Roman" w:cs="Times New Roman"/>
          <w:sz w:val="28"/>
          <w:szCs w:val="28"/>
        </w:rPr>
        <w:t>д) валовое накопление.</w:t>
      </w:r>
    </w:p>
    <w:p w14:paraId="1760D003" w14:textId="77777777" w:rsidR="002034A2" w:rsidRPr="00C50366" w:rsidRDefault="002034A2" w:rsidP="002034A2">
      <w:pPr>
        <w:tabs>
          <w:tab w:val="left" w:pos="1134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bCs/>
          <w:iCs/>
          <w:sz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</w:rPr>
        <w:br w:type="page"/>
      </w:r>
    </w:p>
    <w:p w14:paraId="7818B810" w14:textId="77777777" w:rsidR="00ED624A" w:rsidRPr="00C50366" w:rsidRDefault="00ED624A" w:rsidP="00997B28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Имеются следующие данные о движении основных фондов фирмы в течение года (тыс. руб.):</w:t>
      </w:r>
    </w:p>
    <w:tbl>
      <w:tblPr>
        <w:tblStyle w:val="2"/>
        <w:tblW w:w="9296" w:type="dxa"/>
        <w:jc w:val="center"/>
        <w:tblLook w:val="04A0" w:firstRow="1" w:lastRow="0" w:firstColumn="1" w:lastColumn="0" w:noHBand="0" w:noVBand="1"/>
      </w:tblPr>
      <w:tblGrid>
        <w:gridCol w:w="8277"/>
        <w:gridCol w:w="1019"/>
      </w:tblGrid>
      <w:tr w:rsidR="00C50366" w:rsidRPr="00C50366" w14:paraId="04C9183C" w14:textId="77777777" w:rsidTr="00ED624A">
        <w:trPr>
          <w:jc w:val="center"/>
        </w:trPr>
        <w:tc>
          <w:tcPr>
            <w:tcW w:w="8277" w:type="dxa"/>
          </w:tcPr>
          <w:p w14:paraId="675A27C2" w14:textId="77777777" w:rsidR="00ED624A" w:rsidRPr="00C50366" w:rsidRDefault="00ED624A" w:rsidP="00997B2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Полная первоначальная стоимость основных фондов на начало года, </w:t>
            </w:r>
            <w:r w:rsidRPr="00C50366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тыс. руб.</w:t>
            </w:r>
          </w:p>
        </w:tc>
        <w:tc>
          <w:tcPr>
            <w:tcW w:w="1019" w:type="dxa"/>
            <w:vAlign w:val="center"/>
          </w:tcPr>
          <w:p w14:paraId="08B437B0" w14:textId="77777777" w:rsidR="00ED624A" w:rsidRPr="00C50366" w:rsidRDefault="00ED624A" w:rsidP="00997B28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1720</w:t>
            </w:r>
          </w:p>
        </w:tc>
      </w:tr>
      <w:tr w:rsidR="00C50366" w:rsidRPr="00C50366" w14:paraId="0AC85E3D" w14:textId="77777777" w:rsidTr="00ED624A">
        <w:trPr>
          <w:jc w:val="center"/>
        </w:trPr>
        <w:tc>
          <w:tcPr>
            <w:tcW w:w="8277" w:type="dxa"/>
          </w:tcPr>
          <w:p w14:paraId="31B3593D" w14:textId="77777777" w:rsidR="00ED624A" w:rsidRPr="00C50366" w:rsidRDefault="00ED624A" w:rsidP="00997B2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Стоимость материальных запасов, </w:t>
            </w:r>
            <w:r w:rsidRPr="00C50366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тыс. руб.</w:t>
            </w:r>
          </w:p>
        </w:tc>
        <w:tc>
          <w:tcPr>
            <w:tcW w:w="1019" w:type="dxa"/>
            <w:vAlign w:val="center"/>
          </w:tcPr>
          <w:p w14:paraId="48734FC7" w14:textId="77777777" w:rsidR="00ED624A" w:rsidRPr="00C50366" w:rsidRDefault="00ED624A" w:rsidP="00997B28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56</w:t>
            </w:r>
          </w:p>
        </w:tc>
      </w:tr>
      <w:tr w:rsidR="00C50366" w:rsidRPr="00C50366" w14:paraId="6FDBE4D4" w14:textId="77777777" w:rsidTr="00ED624A">
        <w:trPr>
          <w:jc w:val="center"/>
        </w:trPr>
        <w:tc>
          <w:tcPr>
            <w:tcW w:w="8277" w:type="dxa"/>
          </w:tcPr>
          <w:p w14:paraId="43D3EE93" w14:textId="77777777" w:rsidR="00ED624A" w:rsidRPr="00C50366" w:rsidRDefault="00ED624A" w:rsidP="00997B2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июня введено в эксплуатацию новых основных фондов, </w:t>
            </w:r>
            <w:r w:rsidRPr="00C50366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тыс. руб.</w:t>
            </w:r>
          </w:p>
        </w:tc>
        <w:tc>
          <w:tcPr>
            <w:tcW w:w="1019" w:type="dxa"/>
            <w:vAlign w:val="center"/>
          </w:tcPr>
          <w:p w14:paraId="347461E2" w14:textId="77777777" w:rsidR="00ED624A" w:rsidRPr="00C50366" w:rsidRDefault="00ED624A" w:rsidP="00997B28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424</w:t>
            </w:r>
          </w:p>
        </w:tc>
      </w:tr>
      <w:tr w:rsidR="00C50366" w:rsidRPr="00C50366" w14:paraId="4663D095" w14:textId="77777777" w:rsidTr="00ED624A">
        <w:trPr>
          <w:jc w:val="center"/>
        </w:trPr>
        <w:tc>
          <w:tcPr>
            <w:tcW w:w="8277" w:type="dxa"/>
          </w:tcPr>
          <w:p w14:paraId="61E68F07" w14:textId="77777777" w:rsidR="00ED624A" w:rsidRPr="00C50366" w:rsidRDefault="00ED624A" w:rsidP="00997B2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 октября выбыло из-за ветхости и износа основных фондов по стоимости за вычетом износа, </w:t>
            </w:r>
            <w:r w:rsidRPr="00C50366">
              <w:rPr>
                <w:rFonts w:ascii="Times New Roman" w:eastAsia="Calibri" w:hAnsi="Times New Roman"/>
                <w:bCs/>
                <w:iCs/>
                <w:sz w:val="28"/>
                <w:szCs w:val="28"/>
              </w:rPr>
              <w:t>тыс. руб.</w:t>
            </w:r>
          </w:p>
        </w:tc>
        <w:tc>
          <w:tcPr>
            <w:tcW w:w="1019" w:type="dxa"/>
            <w:vAlign w:val="center"/>
          </w:tcPr>
          <w:p w14:paraId="6509DCAD" w14:textId="77777777" w:rsidR="00ED624A" w:rsidRPr="00C50366" w:rsidRDefault="00ED624A" w:rsidP="00997B28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4</w:t>
            </w:r>
          </w:p>
        </w:tc>
      </w:tr>
      <w:tr w:rsidR="00C50366" w:rsidRPr="00C50366" w14:paraId="44BA39F1" w14:textId="77777777" w:rsidTr="00ED624A">
        <w:trPr>
          <w:jc w:val="center"/>
        </w:trPr>
        <w:tc>
          <w:tcPr>
            <w:tcW w:w="8277" w:type="dxa"/>
          </w:tcPr>
          <w:p w14:paraId="7E45C801" w14:textId="77777777" w:rsidR="00ED624A" w:rsidRPr="00C50366" w:rsidRDefault="00ED624A" w:rsidP="00997B2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Износ основных фондов на начало года, %</w:t>
            </w:r>
          </w:p>
        </w:tc>
        <w:tc>
          <w:tcPr>
            <w:tcW w:w="1019" w:type="dxa"/>
            <w:vAlign w:val="center"/>
          </w:tcPr>
          <w:p w14:paraId="5616D36F" w14:textId="77777777" w:rsidR="00ED624A" w:rsidRPr="00C50366" w:rsidRDefault="00ED624A" w:rsidP="00997B28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90</w:t>
            </w:r>
          </w:p>
        </w:tc>
      </w:tr>
      <w:tr w:rsidR="00C50366" w:rsidRPr="00C50366" w14:paraId="7785F90F" w14:textId="77777777" w:rsidTr="00ED624A">
        <w:trPr>
          <w:jc w:val="center"/>
        </w:trPr>
        <w:tc>
          <w:tcPr>
            <w:tcW w:w="8277" w:type="dxa"/>
          </w:tcPr>
          <w:p w14:paraId="374DAC9E" w14:textId="77777777" w:rsidR="00ED624A" w:rsidRPr="00C50366" w:rsidRDefault="00ED624A" w:rsidP="00997B28">
            <w:pPr>
              <w:contextualSpacing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Среднегодовая норма амортизации, %</w:t>
            </w:r>
          </w:p>
        </w:tc>
        <w:tc>
          <w:tcPr>
            <w:tcW w:w="1019" w:type="dxa"/>
            <w:vAlign w:val="center"/>
          </w:tcPr>
          <w:p w14:paraId="39E3E99D" w14:textId="77777777" w:rsidR="00ED624A" w:rsidRPr="00C50366" w:rsidRDefault="00ED624A" w:rsidP="00997B28">
            <w:pPr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50366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7</w:t>
            </w:r>
          </w:p>
        </w:tc>
      </w:tr>
    </w:tbl>
    <w:p w14:paraId="69B0AA29" w14:textId="77777777" w:rsidR="00ED624A" w:rsidRPr="00C50366" w:rsidRDefault="00ED624A" w:rsidP="00997B28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36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Определите:</w:t>
      </w:r>
    </w:p>
    <w:p w14:paraId="397CCE85" w14:textId="77777777" w:rsidR="00ED624A" w:rsidRPr="00C50366" w:rsidRDefault="00ED624A" w:rsidP="00997B28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3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Стоимость основных фондов фирмы на конец года:</w:t>
      </w:r>
    </w:p>
    <w:p w14:paraId="040BA62D" w14:textId="77777777" w:rsidR="00ED624A" w:rsidRPr="00C50366" w:rsidRDefault="00ED624A" w:rsidP="00997B28">
      <w:pPr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3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полной первоначальной стоимости</w:t>
      </w:r>
    </w:p>
    <w:p w14:paraId="4DF2C85D" w14:textId="77777777" w:rsidR="00ED624A" w:rsidRPr="00C50366" w:rsidRDefault="00ED624A" w:rsidP="00997B28">
      <w:pPr>
        <w:numPr>
          <w:ilvl w:val="2"/>
          <w:numId w:val="24"/>
        </w:numPr>
        <w:tabs>
          <w:tab w:val="left" w:pos="851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36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первоначальной стоимости за вычетом износа</w:t>
      </w:r>
    </w:p>
    <w:p w14:paraId="75FD8494" w14:textId="77777777" w:rsidR="00ED624A" w:rsidRPr="00C50366" w:rsidRDefault="00ED624A" w:rsidP="00997B28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D41814" w14:textId="77777777" w:rsidR="00ED624A" w:rsidRPr="00C50366" w:rsidRDefault="00ED624A" w:rsidP="00997B28">
      <w:pPr>
        <w:numPr>
          <w:ilvl w:val="0"/>
          <w:numId w:val="10"/>
        </w:numPr>
        <w:tabs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bCs/>
          <w:iCs/>
          <w:sz w:val="28"/>
          <w:szCs w:val="28"/>
        </w:rPr>
        <w:t>Имеются следующие условные данные (млн долл.)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5087"/>
        <w:gridCol w:w="1276"/>
      </w:tblGrid>
      <w:tr w:rsidR="00C50366" w:rsidRPr="00C50366" w14:paraId="6C30B4B8" w14:textId="77777777" w:rsidTr="00ED624A">
        <w:trPr>
          <w:jc w:val="center"/>
        </w:trPr>
        <w:tc>
          <w:tcPr>
            <w:tcW w:w="5087" w:type="dxa"/>
          </w:tcPr>
          <w:p w14:paraId="78AC89E9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Чистая прибыль экономики</w:t>
            </w:r>
          </w:p>
        </w:tc>
        <w:tc>
          <w:tcPr>
            <w:tcW w:w="1276" w:type="dxa"/>
          </w:tcPr>
          <w:p w14:paraId="0E3396E6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  <w:lang w:val="en-US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3000</w:t>
            </w:r>
          </w:p>
        </w:tc>
      </w:tr>
      <w:tr w:rsidR="00C50366" w:rsidRPr="00C50366" w14:paraId="2B4D6822" w14:textId="77777777" w:rsidTr="00ED624A">
        <w:trPr>
          <w:jc w:val="center"/>
        </w:trPr>
        <w:tc>
          <w:tcPr>
            <w:tcW w:w="5087" w:type="dxa"/>
          </w:tcPr>
          <w:p w14:paraId="2391D568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Амортизация основных фондов</w:t>
            </w:r>
          </w:p>
        </w:tc>
        <w:tc>
          <w:tcPr>
            <w:tcW w:w="1276" w:type="dxa"/>
          </w:tcPr>
          <w:p w14:paraId="2CB4B340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529</w:t>
            </w:r>
          </w:p>
        </w:tc>
      </w:tr>
      <w:tr w:rsidR="00C50366" w:rsidRPr="00C50366" w14:paraId="04F8D0DD" w14:textId="77777777" w:rsidTr="00ED624A">
        <w:trPr>
          <w:jc w:val="center"/>
        </w:trPr>
        <w:tc>
          <w:tcPr>
            <w:tcW w:w="5087" w:type="dxa"/>
          </w:tcPr>
          <w:p w14:paraId="53A09793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Оплата труда наемных работников</w:t>
            </w:r>
          </w:p>
        </w:tc>
        <w:tc>
          <w:tcPr>
            <w:tcW w:w="1276" w:type="dxa"/>
          </w:tcPr>
          <w:p w14:paraId="52E3B738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1265</w:t>
            </w:r>
          </w:p>
        </w:tc>
      </w:tr>
      <w:tr w:rsidR="00C50366" w:rsidRPr="00C50366" w14:paraId="27A59198" w14:textId="77777777" w:rsidTr="00ED624A">
        <w:trPr>
          <w:jc w:val="center"/>
        </w:trPr>
        <w:tc>
          <w:tcPr>
            <w:tcW w:w="5087" w:type="dxa"/>
          </w:tcPr>
          <w:p w14:paraId="587168E1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Отчисления на социальное страхование</w:t>
            </w:r>
          </w:p>
        </w:tc>
        <w:tc>
          <w:tcPr>
            <w:tcW w:w="1276" w:type="dxa"/>
          </w:tcPr>
          <w:p w14:paraId="11D15B3B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863</w:t>
            </w:r>
          </w:p>
        </w:tc>
      </w:tr>
      <w:tr w:rsidR="00C50366" w:rsidRPr="00C50366" w14:paraId="559B7EA5" w14:textId="77777777" w:rsidTr="00ED624A">
        <w:trPr>
          <w:jc w:val="center"/>
        </w:trPr>
        <w:tc>
          <w:tcPr>
            <w:tcW w:w="5087" w:type="dxa"/>
          </w:tcPr>
          <w:p w14:paraId="15CF3FAD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Налоги на продукты</w:t>
            </w:r>
          </w:p>
        </w:tc>
        <w:tc>
          <w:tcPr>
            <w:tcW w:w="1276" w:type="dxa"/>
          </w:tcPr>
          <w:p w14:paraId="4ACA7FF4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1600</w:t>
            </w:r>
          </w:p>
        </w:tc>
      </w:tr>
      <w:tr w:rsidR="00C50366" w:rsidRPr="00C50366" w14:paraId="5C1A0EDA" w14:textId="77777777" w:rsidTr="00ED624A">
        <w:trPr>
          <w:jc w:val="center"/>
        </w:trPr>
        <w:tc>
          <w:tcPr>
            <w:tcW w:w="5087" w:type="dxa"/>
          </w:tcPr>
          <w:p w14:paraId="495652F6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Другие налоги на производство</w:t>
            </w:r>
          </w:p>
        </w:tc>
        <w:tc>
          <w:tcPr>
            <w:tcW w:w="1276" w:type="dxa"/>
          </w:tcPr>
          <w:p w14:paraId="0FB98B1A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268</w:t>
            </w:r>
          </w:p>
        </w:tc>
      </w:tr>
      <w:tr w:rsidR="00C50366" w:rsidRPr="00C50366" w14:paraId="3DD22AAD" w14:textId="77777777" w:rsidTr="00ED624A">
        <w:trPr>
          <w:jc w:val="center"/>
        </w:trPr>
        <w:tc>
          <w:tcPr>
            <w:tcW w:w="5087" w:type="dxa"/>
          </w:tcPr>
          <w:p w14:paraId="6EB8BA0D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Субсидии на производство</w:t>
            </w:r>
          </w:p>
        </w:tc>
        <w:tc>
          <w:tcPr>
            <w:tcW w:w="1276" w:type="dxa"/>
          </w:tcPr>
          <w:p w14:paraId="3FC68467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438</w:t>
            </w:r>
          </w:p>
        </w:tc>
      </w:tr>
      <w:tr w:rsidR="00C50366" w:rsidRPr="00C50366" w14:paraId="2E9C4B9B" w14:textId="77777777" w:rsidTr="00ED624A">
        <w:trPr>
          <w:jc w:val="center"/>
        </w:trPr>
        <w:tc>
          <w:tcPr>
            <w:tcW w:w="5087" w:type="dxa"/>
          </w:tcPr>
          <w:p w14:paraId="42BBFEB9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Налоги на импорт товаров и услуг</w:t>
            </w:r>
          </w:p>
        </w:tc>
        <w:tc>
          <w:tcPr>
            <w:tcW w:w="1276" w:type="dxa"/>
          </w:tcPr>
          <w:p w14:paraId="4127CACF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658</w:t>
            </w:r>
          </w:p>
        </w:tc>
      </w:tr>
      <w:tr w:rsidR="00C50366" w:rsidRPr="00C50366" w14:paraId="36507D63" w14:textId="77777777" w:rsidTr="00ED624A">
        <w:trPr>
          <w:jc w:val="center"/>
        </w:trPr>
        <w:tc>
          <w:tcPr>
            <w:tcW w:w="5087" w:type="dxa"/>
          </w:tcPr>
          <w:p w14:paraId="3D0D3C12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Субсидии на импорт товаров и услуг</w:t>
            </w:r>
          </w:p>
        </w:tc>
        <w:tc>
          <w:tcPr>
            <w:tcW w:w="1276" w:type="dxa"/>
          </w:tcPr>
          <w:p w14:paraId="3FC6524F" w14:textId="77777777" w:rsidR="00ED624A" w:rsidRPr="00C50366" w:rsidRDefault="00ED624A" w:rsidP="00997B28">
            <w:pPr>
              <w:tabs>
                <w:tab w:val="left" w:pos="360"/>
                <w:tab w:val="left" w:pos="1080"/>
              </w:tabs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156</w:t>
            </w:r>
          </w:p>
        </w:tc>
      </w:tr>
    </w:tbl>
    <w:p w14:paraId="48E70CE4" w14:textId="77777777" w:rsidR="00ED624A" w:rsidRPr="00C50366" w:rsidRDefault="00ED624A" w:rsidP="00997B28">
      <w:pPr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Определите валовой внутренний продукт.</w:t>
      </w:r>
    </w:p>
    <w:p w14:paraId="62E65D12" w14:textId="77777777" w:rsidR="00997B28" w:rsidRPr="00C50366" w:rsidRDefault="00997B28" w:rsidP="00997B28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A8D5800" w14:textId="77777777" w:rsidR="00997B28" w:rsidRPr="00C50366" w:rsidRDefault="00997B28" w:rsidP="00997B28">
      <w:pPr>
        <w:numPr>
          <w:ilvl w:val="0"/>
          <w:numId w:val="10"/>
        </w:numPr>
        <w:tabs>
          <w:tab w:val="num" w:pos="540"/>
          <w:tab w:val="left" w:pos="851"/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C50366">
        <w:rPr>
          <w:rFonts w:ascii="Times New Roman" w:eastAsia="Calibri" w:hAnsi="Times New Roman" w:cs="Times New Roman"/>
          <w:iCs/>
          <w:sz w:val="28"/>
          <w:szCs w:val="28"/>
        </w:rPr>
        <w:t>По предприятию за два года имеются следующие данные (тыс. руб.):</w:t>
      </w:r>
    </w:p>
    <w:tbl>
      <w:tblPr>
        <w:tblStyle w:val="6"/>
        <w:tblW w:w="0" w:type="auto"/>
        <w:jc w:val="center"/>
        <w:tblLook w:val="04A0" w:firstRow="1" w:lastRow="0" w:firstColumn="1" w:lastColumn="0" w:noHBand="0" w:noVBand="1"/>
      </w:tblPr>
      <w:tblGrid>
        <w:gridCol w:w="6204"/>
        <w:gridCol w:w="1701"/>
        <w:gridCol w:w="1666"/>
      </w:tblGrid>
      <w:tr w:rsidR="00C50366" w:rsidRPr="00C50366" w14:paraId="4405A597" w14:textId="77777777" w:rsidTr="00997B28">
        <w:trPr>
          <w:jc w:val="center"/>
        </w:trPr>
        <w:tc>
          <w:tcPr>
            <w:tcW w:w="6204" w:type="dxa"/>
            <w:vMerge w:val="restart"/>
            <w:vAlign w:val="center"/>
          </w:tcPr>
          <w:p w14:paraId="5B75D762" w14:textId="77777777" w:rsidR="00997B28" w:rsidRPr="00C50366" w:rsidRDefault="00997B28" w:rsidP="00903904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3367" w:type="dxa"/>
            <w:gridSpan w:val="2"/>
            <w:vAlign w:val="center"/>
          </w:tcPr>
          <w:p w14:paraId="52D4AD35" w14:textId="77777777" w:rsidR="00997B28" w:rsidRPr="00C50366" w:rsidRDefault="00997B28" w:rsidP="00997B28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Период</w:t>
            </w:r>
          </w:p>
        </w:tc>
      </w:tr>
      <w:tr w:rsidR="00C50366" w:rsidRPr="00C50366" w14:paraId="4185C1AC" w14:textId="77777777" w:rsidTr="00997B28">
        <w:trPr>
          <w:jc w:val="center"/>
        </w:trPr>
        <w:tc>
          <w:tcPr>
            <w:tcW w:w="6204" w:type="dxa"/>
            <w:vMerge/>
          </w:tcPr>
          <w:p w14:paraId="27AE7BCE" w14:textId="77777777" w:rsidR="00997B28" w:rsidRPr="00C50366" w:rsidRDefault="00997B28" w:rsidP="00903904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BD06187" w14:textId="77777777" w:rsidR="00997B28" w:rsidRPr="00C50366" w:rsidRDefault="00997B28" w:rsidP="00997B28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базисный</w:t>
            </w:r>
          </w:p>
        </w:tc>
        <w:tc>
          <w:tcPr>
            <w:tcW w:w="1666" w:type="dxa"/>
            <w:vAlign w:val="center"/>
          </w:tcPr>
          <w:p w14:paraId="343A7420" w14:textId="77777777" w:rsidR="00997B28" w:rsidRPr="00C50366" w:rsidRDefault="00997B28" w:rsidP="00997B28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отчетный</w:t>
            </w:r>
          </w:p>
        </w:tc>
      </w:tr>
      <w:tr w:rsidR="00C50366" w:rsidRPr="00C50366" w14:paraId="53A52B79" w14:textId="77777777" w:rsidTr="00903904">
        <w:trPr>
          <w:jc w:val="center"/>
        </w:trPr>
        <w:tc>
          <w:tcPr>
            <w:tcW w:w="6204" w:type="dxa"/>
          </w:tcPr>
          <w:p w14:paraId="4363B95A" w14:textId="77777777" w:rsidR="00997B28" w:rsidRPr="00C50366" w:rsidRDefault="00997B28" w:rsidP="00903904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1. Выручка от реализации продукции</w:t>
            </w:r>
          </w:p>
        </w:tc>
        <w:tc>
          <w:tcPr>
            <w:tcW w:w="1701" w:type="dxa"/>
            <w:vAlign w:val="center"/>
          </w:tcPr>
          <w:p w14:paraId="63CA91AD" w14:textId="77777777" w:rsidR="00997B28" w:rsidRPr="00C50366" w:rsidRDefault="00997B28" w:rsidP="00903904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120</w:t>
            </w:r>
            <w:r w:rsidRPr="00C50366">
              <w:rPr>
                <w:rFonts w:ascii="Times New Roman" w:eastAsia="Calibri" w:hAnsi="Times New Roman"/>
                <w:sz w:val="28"/>
                <w:szCs w:val="28"/>
              </w:rPr>
              <w:t>453</w:t>
            </w:r>
          </w:p>
        </w:tc>
        <w:tc>
          <w:tcPr>
            <w:tcW w:w="1666" w:type="dxa"/>
            <w:vAlign w:val="center"/>
          </w:tcPr>
          <w:p w14:paraId="6D438DD6" w14:textId="77777777" w:rsidR="00997B28" w:rsidRPr="00C50366" w:rsidRDefault="00997B28" w:rsidP="00903904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13</w:t>
            </w:r>
            <w:r w:rsidRPr="00C50366">
              <w:rPr>
                <w:rFonts w:ascii="Times New Roman" w:eastAsia="Calibri" w:hAnsi="Times New Roman"/>
                <w:sz w:val="28"/>
                <w:szCs w:val="28"/>
              </w:rPr>
              <w:t>8935</w:t>
            </w:r>
          </w:p>
        </w:tc>
      </w:tr>
      <w:tr w:rsidR="00C50366" w:rsidRPr="00C50366" w14:paraId="1618EC80" w14:textId="77777777" w:rsidTr="00903904">
        <w:trPr>
          <w:jc w:val="center"/>
        </w:trPr>
        <w:tc>
          <w:tcPr>
            <w:tcW w:w="6204" w:type="dxa"/>
          </w:tcPr>
          <w:p w14:paraId="0281ADFB" w14:textId="77777777" w:rsidR="00997B28" w:rsidRPr="00C50366" w:rsidRDefault="00997B28" w:rsidP="00903904">
            <w:pPr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</w:rPr>
              <w:t>2. Средняя годовая стоимость оборотных фондов</w:t>
            </w:r>
          </w:p>
        </w:tc>
        <w:tc>
          <w:tcPr>
            <w:tcW w:w="1701" w:type="dxa"/>
            <w:vAlign w:val="center"/>
          </w:tcPr>
          <w:p w14:paraId="43FC34AD" w14:textId="77777777" w:rsidR="00997B28" w:rsidRPr="00C50366" w:rsidRDefault="00997B28" w:rsidP="00903904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32</w:t>
            </w:r>
            <w:r w:rsidRPr="00C50366">
              <w:rPr>
                <w:rFonts w:ascii="Times New Roman" w:eastAsia="Calibri" w:hAnsi="Times New Roman"/>
                <w:sz w:val="28"/>
                <w:szCs w:val="28"/>
              </w:rPr>
              <w:t>9</w:t>
            </w: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81</w:t>
            </w:r>
          </w:p>
        </w:tc>
        <w:tc>
          <w:tcPr>
            <w:tcW w:w="1666" w:type="dxa"/>
            <w:vAlign w:val="center"/>
          </w:tcPr>
          <w:p w14:paraId="3D7D970F" w14:textId="77777777" w:rsidR="00997B28" w:rsidRPr="00C50366" w:rsidRDefault="00997B28" w:rsidP="00903904">
            <w:pPr>
              <w:contextualSpacing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C50366">
              <w:rPr>
                <w:rFonts w:ascii="Times New Roman" w:eastAsia="Calibri" w:hAnsi="Times New Roman"/>
                <w:sz w:val="28"/>
                <w:szCs w:val="28"/>
                <w:lang w:val="en-US"/>
              </w:rPr>
              <w:t>35373</w:t>
            </w:r>
          </w:p>
        </w:tc>
      </w:tr>
    </w:tbl>
    <w:p w14:paraId="55359A01" w14:textId="77777777" w:rsidR="00997B28" w:rsidRPr="00C50366" w:rsidRDefault="00997B28" w:rsidP="00997B28">
      <w:pPr>
        <w:tabs>
          <w:tab w:val="left" w:pos="851"/>
        </w:tabs>
        <w:spacing w:after="0" w:line="240" w:lineRule="auto"/>
        <w:ind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Определите:</w:t>
      </w:r>
    </w:p>
    <w:p w14:paraId="0461F85A" w14:textId="77777777" w:rsidR="00997B28" w:rsidRPr="00C50366" w:rsidRDefault="00997B28" w:rsidP="00997B28">
      <w:pPr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показатели оборачиваемости оборотных фондов за каждый год;</w:t>
      </w:r>
    </w:p>
    <w:p w14:paraId="3D813BF5" w14:textId="77777777" w:rsidR="00997B28" w:rsidRPr="00C50366" w:rsidRDefault="00997B28" w:rsidP="00997B28">
      <w:pPr>
        <w:numPr>
          <w:ilvl w:val="0"/>
          <w:numId w:val="25"/>
        </w:numPr>
        <w:tabs>
          <w:tab w:val="left" w:pos="851"/>
        </w:tabs>
        <w:spacing w:after="0" w:line="240" w:lineRule="auto"/>
        <w:ind w:left="0" w:firstLine="567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C50366">
        <w:rPr>
          <w:rFonts w:ascii="Times New Roman" w:eastAsia="Calibri" w:hAnsi="Times New Roman" w:cs="Times New Roman"/>
          <w:sz w:val="28"/>
          <w:szCs w:val="28"/>
        </w:rPr>
        <w:t>динамику показателей оборачиваемости.</w:t>
      </w:r>
    </w:p>
    <w:p w14:paraId="21E606BD" w14:textId="77777777" w:rsidR="00ED624A" w:rsidRPr="00C50366" w:rsidRDefault="00ED624A" w:rsidP="00ED624A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D624A" w:rsidRPr="00C50366" w:rsidSect="0047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C5B13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0F235935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" w15:restartNumberingAfterBreak="0">
    <w:nsid w:val="1095637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3" w15:restartNumberingAfterBreak="0">
    <w:nsid w:val="140121F5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4" w15:restartNumberingAfterBreak="0">
    <w:nsid w:val="159A7AE3"/>
    <w:multiLevelType w:val="hybridMultilevel"/>
    <w:tmpl w:val="034A716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410FC"/>
    <w:multiLevelType w:val="hybridMultilevel"/>
    <w:tmpl w:val="A6A0F9E0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011FE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7" w15:restartNumberingAfterBreak="0">
    <w:nsid w:val="2D600A7A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8" w15:restartNumberingAfterBreak="0">
    <w:nsid w:val="2EEE2E7D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EFD6356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0" w15:restartNumberingAfterBreak="0">
    <w:nsid w:val="43B36142"/>
    <w:multiLevelType w:val="hybridMultilevel"/>
    <w:tmpl w:val="8C566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4495A"/>
    <w:multiLevelType w:val="multilevel"/>
    <w:tmpl w:val="BC5CA08E"/>
    <w:lvl w:ilvl="0">
      <w:start w:val="1"/>
      <w:numFmt w:val="russianLower"/>
      <w:lvlText w:val="%1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2" w15:restartNumberingAfterBreak="0">
    <w:nsid w:val="4C743C46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3" w15:restartNumberingAfterBreak="0">
    <w:nsid w:val="4EC34EC8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4" w15:restartNumberingAfterBreak="0">
    <w:nsid w:val="50076166"/>
    <w:multiLevelType w:val="hybridMultilevel"/>
    <w:tmpl w:val="C062F6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253061A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6" w15:restartNumberingAfterBreak="0">
    <w:nsid w:val="5C7A05E3"/>
    <w:multiLevelType w:val="multilevel"/>
    <w:tmpl w:val="34D88B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17" w15:restartNumberingAfterBreak="0">
    <w:nsid w:val="5FD40936"/>
    <w:multiLevelType w:val="multilevel"/>
    <w:tmpl w:val="C602BE2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russianLow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1CA5A45"/>
    <w:multiLevelType w:val="hybridMultilevel"/>
    <w:tmpl w:val="F2BA5FC2"/>
    <w:lvl w:ilvl="0" w:tplc="2ADA6CB0">
      <w:start w:val="1"/>
      <w:numFmt w:val="russianLower"/>
      <w:lvlText w:val="%1)"/>
      <w:lvlJc w:val="left"/>
      <w:pPr>
        <w:ind w:left="1429" w:hanging="360"/>
      </w:pPr>
      <w:rPr>
        <w:rFonts w:hint="default"/>
        <w:spacing w:val="0"/>
        <w:w w:val="100"/>
        <w:kern w:val="0"/>
        <w:position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20D4D80"/>
    <w:multiLevelType w:val="hybridMultilevel"/>
    <w:tmpl w:val="2466C6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577116"/>
    <w:multiLevelType w:val="multilevel"/>
    <w:tmpl w:val="9F62DC0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1" w15:restartNumberingAfterBreak="0">
    <w:nsid w:val="680A233D"/>
    <w:multiLevelType w:val="hybridMultilevel"/>
    <w:tmpl w:val="034A7164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3961DC"/>
    <w:multiLevelType w:val="hybridMultilevel"/>
    <w:tmpl w:val="D7E27C62"/>
    <w:lvl w:ilvl="0" w:tplc="DE32A7D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FC78F2"/>
    <w:multiLevelType w:val="multilevel"/>
    <w:tmpl w:val="2E1C31C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abstractNum w:abstractNumId="24" w15:restartNumberingAfterBreak="0">
    <w:nsid w:val="7BA66AC1"/>
    <w:multiLevelType w:val="multilevel"/>
    <w:tmpl w:val="8CCAAD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8"/>
  </w:num>
  <w:num w:numId="4">
    <w:abstractNumId w:val="14"/>
  </w:num>
  <w:num w:numId="5">
    <w:abstractNumId w:val="8"/>
  </w:num>
  <w:num w:numId="6">
    <w:abstractNumId w:val="6"/>
  </w:num>
  <w:num w:numId="7">
    <w:abstractNumId w:val="12"/>
  </w:num>
  <w:num w:numId="8">
    <w:abstractNumId w:val="23"/>
  </w:num>
  <w:num w:numId="9">
    <w:abstractNumId w:val="2"/>
  </w:num>
  <w:num w:numId="10">
    <w:abstractNumId w:val="19"/>
  </w:num>
  <w:num w:numId="11">
    <w:abstractNumId w:val="15"/>
  </w:num>
  <w:num w:numId="12">
    <w:abstractNumId w:val="24"/>
  </w:num>
  <w:num w:numId="13">
    <w:abstractNumId w:val="0"/>
  </w:num>
  <w:num w:numId="14">
    <w:abstractNumId w:val="3"/>
  </w:num>
  <w:num w:numId="15">
    <w:abstractNumId w:val="16"/>
  </w:num>
  <w:num w:numId="16">
    <w:abstractNumId w:val="20"/>
  </w:num>
  <w:num w:numId="17">
    <w:abstractNumId w:val="13"/>
  </w:num>
  <w:num w:numId="18">
    <w:abstractNumId w:val="1"/>
  </w:num>
  <w:num w:numId="19">
    <w:abstractNumId w:val="7"/>
  </w:num>
  <w:num w:numId="20">
    <w:abstractNumId w:val="5"/>
  </w:num>
  <w:num w:numId="21">
    <w:abstractNumId w:val="10"/>
  </w:num>
  <w:num w:numId="22">
    <w:abstractNumId w:val="21"/>
  </w:num>
  <w:num w:numId="23">
    <w:abstractNumId w:val="4"/>
  </w:num>
  <w:num w:numId="24">
    <w:abstractNumId w:val="17"/>
  </w:num>
  <w:num w:numId="25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D2D"/>
    <w:rsid w:val="00016593"/>
    <w:rsid w:val="00031F9B"/>
    <w:rsid w:val="00032D50"/>
    <w:rsid w:val="00044EC9"/>
    <w:rsid w:val="0004550E"/>
    <w:rsid w:val="000549CE"/>
    <w:rsid w:val="000647D6"/>
    <w:rsid w:val="000A0EC5"/>
    <w:rsid w:val="000A5AC1"/>
    <w:rsid w:val="000C2322"/>
    <w:rsid w:val="000E3542"/>
    <w:rsid w:val="000F0DBE"/>
    <w:rsid w:val="000F4A03"/>
    <w:rsid w:val="00110601"/>
    <w:rsid w:val="001122AB"/>
    <w:rsid w:val="001122BB"/>
    <w:rsid w:val="001175CA"/>
    <w:rsid w:val="0018019B"/>
    <w:rsid w:val="00196FB5"/>
    <w:rsid w:val="00197E78"/>
    <w:rsid w:val="001A0A15"/>
    <w:rsid w:val="001B2E50"/>
    <w:rsid w:val="001C32E4"/>
    <w:rsid w:val="001C49D1"/>
    <w:rsid w:val="001C6511"/>
    <w:rsid w:val="001E00C3"/>
    <w:rsid w:val="00201BB5"/>
    <w:rsid w:val="002034A2"/>
    <w:rsid w:val="00215908"/>
    <w:rsid w:val="00215EB3"/>
    <w:rsid w:val="002160AC"/>
    <w:rsid w:val="002371ED"/>
    <w:rsid w:val="0024144C"/>
    <w:rsid w:val="002754F2"/>
    <w:rsid w:val="00287FDB"/>
    <w:rsid w:val="00295780"/>
    <w:rsid w:val="002A2733"/>
    <w:rsid w:val="002B01C9"/>
    <w:rsid w:val="002B3B88"/>
    <w:rsid w:val="002C4967"/>
    <w:rsid w:val="002D79D3"/>
    <w:rsid w:val="002E0670"/>
    <w:rsid w:val="003127F1"/>
    <w:rsid w:val="003325BF"/>
    <w:rsid w:val="0034523A"/>
    <w:rsid w:val="00351D18"/>
    <w:rsid w:val="003531A2"/>
    <w:rsid w:val="00357DA9"/>
    <w:rsid w:val="003867B6"/>
    <w:rsid w:val="00386B03"/>
    <w:rsid w:val="00386F1F"/>
    <w:rsid w:val="003B423D"/>
    <w:rsid w:val="003B434C"/>
    <w:rsid w:val="003D39A6"/>
    <w:rsid w:val="003D713A"/>
    <w:rsid w:val="003E1FC6"/>
    <w:rsid w:val="0040170E"/>
    <w:rsid w:val="00407CE4"/>
    <w:rsid w:val="00411132"/>
    <w:rsid w:val="004427F4"/>
    <w:rsid w:val="00442E76"/>
    <w:rsid w:val="0044647A"/>
    <w:rsid w:val="00476B33"/>
    <w:rsid w:val="0048056E"/>
    <w:rsid w:val="00484DAE"/>
    <w:rsid w:val="0048623C"/>
    <w:rsid w:val="004949FA"/>
    <w:rsid w:val="004A76C2"/>
    <w:rsid w:val="004D1A93"/>
    <w:rsid w:val="004D7638"/>
    <w:rsid w:val="004E6DF3"/>
    <w:rsid w:val="004F2B3F"/>
    <w:rsid w:val="004F7CDC"/>
    <w:rsid w:val="005016FE"/>
    <w:rsid w:val="00502B3B"/>
    <w:rsid w:val="005448F4"/>
    <w:rsid w:val="00545D88"/>
    <w:rsid w:val="00546124"/>
    <w:rsid w:val="00574C72"/>
    <w:rsid w:val="0058441F"/>
    <w:rsid w:val="00584CA6"/>
    <w:rsid w:val="005B05B6"/>
    <w:rsid w:val="005B2DFA"/>
    <w:rsid w:val="005F60FA"/>
    <w:rsid w:val="006011B6"/>
    <w:rsid w:val="00601B6D"/>
    <w:rsid w:val="00610281"/>
    <w:rsid w:val="006264B1"/>
    <w:rsid w:val="00637831"/>
    <w:rsid w:val="00643367"/>
    <w:rsid w:val="00647AFA"/>
    <w:rsid w:val="0065351D"/>
    <w:rsid w:val="00654020"/>
    <w:rsid w:val="00654626"/>
    <w:rsid w:val="006574DC"/>
    <w:rsid w:val="00662BC7"/>
    <w:rsid w:val="006808FB"/>
    <w:rsid w:val="006961FE"/>
    <w:rsid w:val="006A7B7B"/>
    <w:rsid w:val="006A7DC8"/>
    <w:rsid w:val="006B19C1"/>
    <w:rsid w:val="006C0A19"/>
    <w:rsid w:val="006D00A3"/>
    <w:rsid w:val="006D4A94"/>
    <w:rsid w:val="006E7E58"/>
    <w:rsid w:val="006F6344"/>
    <w:rsid w:val="006F6F53"/>
    <w:rsid w:val="007064CE"/>
    <w:rsid w:val="00712CC5"/>
    <w:rsid w:val="00730A4C"/>
    <w:rsid w:val="00735717"/>
    <w:rsid w:val="00754D76"/>
    <w:rsid w:val="007609AC"/>
    <w:rsid w:val="00780C6E"/>
    <w:rsid w:val="00787F9B"/>
    <w:rsid w:val="0079770E"/>
    <w:rsid w:val="007B7EAA"/>
    <w:rsid w:val="007F1FEA"/>
    <w:rsid w:val="00801B5B"/>
    <w:rsid w:val="00845CDC"/>
    <w:rsid w:val="00865AE6"/>
    <w:rsid w:val="008763DB"/>
    <w:rsid w:val="00897957"/>
    <w:rsid w:val="008A459A"/>
    <w:rsid w:val="008C308B"/>
    <w:rsid w:val="008F46EB"/>
    <w:rsid w:val="0091638A"/>
    <w:rsid w:val="0094319D"/>
    <w:rsid w:val="00970E75"/>
    <w:rsid w:val="00992E61"/>
    <w:rsid w:val="00997B28"/>
    <w:rsid w:val="009A6C7B"/>
    <w:rsid w:val="009D498B"/>
    <w:rsid w:val="009D7E68"/>
    <w:rsid w:val="009E0513"/>
    <w:rsid w:val="009E57A2"/>
    <w:rsid w:val="009F4B2A"/>
    <w:rsid w:val="00A00528"/>
    <w:rsid w:val="00A07CAE"/>
    <w:rsid w:val="00A11FE4"/>
    <w:rsid w:val="00A214DA"/>
    <w:rsid w:val="00A30190"/>
    <w:rsid w:val="00A377C4"/>
    <w:rsid w:val="00A63B6A"/>
    <w:rsid w:val="00A7098C"/>
    <w:rsid w:val="00A81681"/>
    <w:rsid w:val="00A81DE0"/>
    <w:rsid w:val="00A83B16"/>
    <w:rsid w:val="00A87862"/>
    <w:rsid w:val="00A87AC0"/>
    <w:rsid w:val="00A9055B"/>
    <w:rsid w:val="00A90914"/>
    <w:rsid w:val="00AA111E"/>
    <w:rsid w:val="00AD50F9"/>
    <w:rsid w:val="00AF566F"/>
    <w:rsid w:val="00B14714"/>
    <w:rsid w:val="00B1637F"/>
    <w:rsid w:val="00B16B03"/>
    <w:rsid w:val="00B46160"/>
    <w:rsid w:val="00B75B06"/>
    <w:rsid w:val="00B91EF8"/>
    <w:rsid w:val="00B92696"/>
    <w:rsid w:val="00BB437E"/>
    <w:rsid w:val="00BC2A0B"/>
    <w:rsid w:val="00BE0621"/>
    <w:rsid w:val="00BF5080"/>
    <w:rsid w:val="00BF7F90"/>
    <w:rsid w:val="00C03D2D"/>
    <w:rsid w:val="00C21C12"/>
    <w:rsid w:val="00C440E0"/>
    <w:rsid w:val="00C50366"/>
    <w:rsid w:val="00C50DAF"/>
    <w:rsid w:val="00C52242"/>
    <w:rsid w:val="00C60955"/>
    <w:rsid w:val="00C61A3B"/>
    <w:rsid w:val="00C70889"/>
    <w:rsid w:val="00CA12C2"/>
    <w:rsid w:val="00CC349C"/>
    <w:rsid w:val="00CD5B84"/>
    <w:rsid w:val="00CF2122"/>
    <w:rsid w:val="00CF470B"/>
    <w:rsid w:val="00D402CD"/>
    <w:rsid w:val="00D57D2C"/>
    <w:rsid w:val="00D70CC7"/>
    <w:rsid w:val="00D86481"/>
    <w:rsid w:val="00DA0B30"/>
    <w:rsid w:val="00DA0C59"/>
    <w:rsid w:val="00DC7282"/>
    <w:rsid w:val="00DD0592"/>
    <w:rsid w:val="00DD1C78"/>
    <w:rsid w:val="00DD47F6"/>
    <w:rsid w:val="00DE17AB"/>
    <w:rsid w:val="00DF3F2D"/>
    <w:rsid w:val="00E15D9E"/>
    <w:rsid w:val="00E31F0D"/>
    <w:rsid w:val="00E357FC"/>
    <w:rsid w:val="00E54B53"/>
    <w:rsid w:val="00E569E6"/>
    <w:rsid w:val="00E61044"/>
    <w:rsid w:val="00E64D91"/>
    <w:rsid w:val="00E94712"/>
    <w:rsid w:val="00EC5FA0"/>
    <w:rsid w:val="00ED624A"/>
    <w:rsid w:val="00EE5D40"/>
    <w:rsid w:val="00F010D4"/>
    <w:rsid w:val="00F05203"/>
    <w:rsid w:val="00F158CB"/>
    <w:rsid w:val="00F25094"/>
    <w:rsid w:val="00F369DF"/>
    <w:rsid w:val="00F40ABF"/>
    <w:rsid w:val="00F67CCE"/>
    <w:rsid w:val="00F73080"/>
    <w:rsid w:val="00F74E9F"/>
    <w:rsid w:val="00F94EAB"/>
    <w:rsid w:val="00F95BE7"/>
    <w:rsid w:val="00FB6B10"/>
    <w:rsid w:val="00FC1372"/>
    <w:rsid w:val="00FD14B2"/>
    <w:rsid w:val="00FD5284"/>
    <w:rsid w:val="00FE2C2F"/>
    <w:rsid w:val="00FF2133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2F368"/>
  <w15:docId w15:val="{4714B504-0508-44B8-B98B-3F8CB429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B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308B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C308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D1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A93"/>
    <w:rPr>
      <w:rFonts w:ascii="Tahoma" w:hAnsi="Tahoma" w:cs="Tahoma"/>
      <w:sz w:val="16"/>
      <w:szCs w:val="16"/>
    </w:rPr>
  </w:style>
  <w:style w:type="paragraph" w:customStyle="1" w:styleId="a7">
    <w:name w:val="Практикум"/>
    <w:basedOn w:val="a"/>
    <w:rsid w:val="0018019B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D4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59"/>
    <w:rsid w:val="002034A2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АТ"/>
    <w:basedOn w:val="a"/>
    <w:rsid w:val="001175CA"/>
    <w:pPr>
      <w:shd w:val="clear" w:color="auto" w:fill="FFFFFF"/>
      <w:autoSpaceDE w:val="0"/>
      <w:autoSpaceDN w:val="0"/>
      <w:adjustRightIn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color w:val="000000"/>
      <w:spacing w:val="20"/>
      <w:sz w:val="28"/>
      <w:szCs w:val="28"/>
      <w:lang w:eastAsia="ru-RU"/>
    </w:rPr>
  </w:style>
  <w:style w:type="table" w:customStyle="1" w:styleId="2">
    <w:name w:val="Сетка таблицы2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8"/>
    <w:uiPriority w:val="59"/>
    <w:rsid w:val="00ED624A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59"/>
    <w:rsid w:val="00997B28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4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79A75B-6C42-40D1-8ACA-B85258F4E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</TotalTime>
  <Pages>1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Родина</dc:creator>
  <cp:keywords/>
  <dc:description/>
  <cp:lastModifiedBy>Юрий</cp:lastModifiedBy>
  <cp:revision>83</cp:revision>
  <dcterms:created xsi:type="dcterms:W3CDTF">2015-03-22T13:10:00Z</dcterms:created>
  <dcterms:modified xsi:type="dcterms:W3CDTF">2022-01-12T12:13:00Z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